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8F" w:rsidRDefault="00F2128F" w:rsidP="0087636F">
      <w:pPr>
        <w:tabs>
          <w:tab w:val="left" w:pos="3090"/>
          <w:tab w:val="right" w:pos="9355"/>
        </w:tabs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F2128F" w:rsidRDefault="00F2128F" w:rsidP="0087636F">
      <w:pPr>
        <w:pStyle w:val="1"/>
        <w:tabs>
          <w:tab w:val="left" w:pos="3402"/>
        </w:tabs>
        <w:spacing w:before="0" w:beforeAutospacing="0" w:after="0" w:afterAutospacing="0"/>
        <w:jc w:val="center"/>
        <w:rPr>
          <w:rFonts w:eastAsia="Calibri"/>
          <w:b w:val="0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 ИСКРИНСКОГО СЕЛЬСКОГО ПОСЕЛЕНИЯ</w:t>
      </w:r>
    </w:p>
    <w:p w:rsidR="00F2128F" w:rsidRDefault="00F2128F" w:rsidP="0087636F">
      <w:pPr>
        <w:pStyle w:val="1"/>
        <w:tabs>
          <w:tab w:val="left" w:pos="3402"/>
        </w:tabs>
        <w:spacing w:before="0" w:beforeAutospacing="0" w:after="0" w:afterAutospacing="0"/>
        <w:jc w:val="center"/>
        <w:rPr>
          <w:rFonts w:eastAsia="Calibri"/>
          <w:b w:val="0"/>
          <w:sz w:val="28"/>
          <w:szCs w:val="28"/>
        </w:rPr>
      </w:pPr>
      <w:r>
        <w:rPr>
          <w:rFonts w:eastAsia="Calibri"/>
          <w:sz w:val="28"/>
          <w:szCs w:val="28"/>
        </w:rPr>
        <w:t>УРЮПИНСКОГО  МУНИЦИПАЛЬНОГО  РАЙОНА</w:t>
      </w:r>
    </w:p>
    <w:p w:rsidR="00F2128F" w:rsidRDefault="00F2128F" w:rsidP="00F2128F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F2128F" w:rsidRDefault="00F2128F" w:rsidP="00F2128F">
      <w:pPr>
        <w:rPr>
          <w:sz w:val="28"/>
          <w:szCs w:val="28"/>
        </w:rPr>
      </w:pPr>
      <w:r>
        <w:pict>
          <v:line id="_x0000_s1026" style="position:absolute;z-index:251660288" from="1.1pt,3pt" to="483.5pt,3pt" o:allowincell="f" strokeweight="4.5pt">
            <v:stroke linestyle="thickThin"/>
          </v:line>
        </w:pict>
      </w:r>
    </w:p>
    <w:p w:rsidR="00F2128F" w:rsidRDefault="00F2128F" w:rsidP="0087636F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  23  апреля  2017 года                    №23</w:t>
      </w:r>
    </w:p>
    <w:p w:rsidR="0087636F" w:rsidRPr="0087636F" w:rsidRDefault="0087636F" w:rsidP="0087636F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</w:p>
    <w:p w:rsidR="00F2128F" w:rsidRPr="0087636F" w:rsidRDefault="00F2128F" w:rsidP="0087636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Искринского сельского поселения Урюпинского муниципального района</w:t>
      </w:r>
    </w:p>
    <w:p w:rsidR="00F2128F" w:rsidRDefault="00F2128F" w:rsidP="00F2128F">
      <w:pPr>
        <w:pStyle w:val="1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Федеральным </w:t>
      </w:r>
      <w:hyperlink r:id="rId4" w:history="1">
        <w:r w:rsidRPr="00F2128F">
          <w:rPr>
            <w:rStyle w:val="a3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F212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 27.07.2010  № 210-ФЗ "Об организации предоставления государственных и муниципальных услуг", Федеральным </w:t>
      </w:r>
      <w:hyperlink r:id="rId5" w:history="1">
        <w:r w:rsidRPr="00F2128F">
          <w:rPr>
            <w:rStyle w:val="a3"/>
            <w:b w:val="0"/>
            <w:color w:val="auto"/>
            <w:sz w:val="28"/>
            <w:szCs w:val="28"/>
            <w:u w:val="none"/>
          </w:rPr>
          <w:t>законом</w:t>
        </w:r>
      </w:hyperlink>
      <w:r>
        <w:rPr>
          <w:b w:val="0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Федерации, </w:t>
      </w:r>
      <w:hyperlink r:id="rId6" w:history="1">
        <w:r w:rsidRPr="00F2128F">
          <w:rPr>
            <w:rStyle w:val="a3"/>
            <w:b w:val="0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Искринского сельского поселения Урюпинского муниципального района, администрация Искринского сельского поселения постановляет: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center"/>
      </w:pP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7" w:history="1">
        <w:r w:rsidRPr="00F2128F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Искринского сельского поселения Урюпинского муниципального района Волгоградской области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1).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128F" w:rsidRDefault="00F2128F" w:rsidP="00F212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Искринского</w:t>
      </w:r>
    </w:p>
    <w:p w:rsidR="00F2128F" w:rsidRDefault="00F2128F" w:rsidP="00F212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А.З.Азаров</w:t>
      </w:r>
    </w:p>
    <w:p w:rsidR="00F2128F" w:rsidRDefault="00F2128F" w:rsidP="00F2128F">
      <w:pPr>
        <w:autoSpaceDE w:val="0"/>
        <w:autoSpaceDN w:val="0"/>
        <w:adjustRightInd w:val="0"/>
        <w:rPr>
          <w:sz w:val="28"/>
          <w:szCs w:val="28"/>
        </w:rPr>
      </w:pPr>
    </w:p>
    <w:p w:rsidR="00F2128F" w:rsidRDefault="00F2128F" w:rsidP="00F2128F">
      <w:pPr>
        <w:autoSpaceDE w:val="0"/>
        <w:autoSpaceDN w:val="0"/>
        <w:adjustRightInd w:val="0"/>
      </w:pPr>
    </w:p>
    <w:p w:rsidR="00F2128F" w:rsidRDefault="00F2128F" w:rsidP="00F2128F">
      <w:pPr>
        <w:autoSpaceDE w:val="0"/>
        <w:autoSpaceDN w:val="0"/>
        <w:adjustRightInd w:val="0"/>
      </w:pPr>
    </w:p>
    <w:p w:rsidR="00F2128F" w:rsidRDefault="00F2128F" w:rsidP="00F2128F">
      <w:pPr>
        <w:autoSpaceDE w:val="0"/>
        <w:autoSpaceDN w:val="0"/>
        <w:adjustRightInd w:val="0"/>
      </w:pPr>
    </w:p>
    <w:p w:rsidR="00F2128F" w:rsidRDefault="00F2128F" w:rsidP="00F2128F">
      <w:pPr>
        <w:autoSpaceDE w:val="0"/>
        <w:autoSpaceDN w:val="0"/>
        <w:adjustRightInd w:val="0"/>
        <w:jc w:val="right"/>
        <w:outlineLvl w:val="0"/>
      </w:pPr>
    </w:p>
    <w:p w:rsidR="00F2128F" w:rsidRDefault="00F2128F" w:rsidP="00F2128F">
      <w:pPr>
        <w:autoSpaceDE w:val="0"/>
        <w:autoSpaceDN w:val="0"/>
        <w:adjustRightInd w:val="0"/>
        <w:jc w:val="right"/>
        <w:outlineLvl w:val="0"/>
      </w:pPr>
    </w:p>
    <w:p w:rsidR="00F2128F" w:rsidRDefault="00F2128F" w:rsidP="00F2128F">
      <w:pPr>
        <w:autoSpaceDE w:val="0"/>
        <w:autoSpaceDN w:val="0"/>
        <w:adjustRightInd w:val="0"/>
        <w:jc w:val="right"/>
        <w:outlineLvl w:val="0"/>
      </w:pPr>
    </w:p>
    <w:p w:rsidR="00F2128F" w:rsidRDefault="00F2128F" w:rsidP="00F2128F">
      <w:pPr>
        <w:autoSpaceDE w:val="0"/>
        <w:autoSpaceDN w:val="0"/>
        <w:adjustRightInd w:val="0"/>
        <w:jc w:val="right"/>
        <w:outlineLvl w:val="0"/>
      </w:pPr>
    </w:p>
    <w:p w:rsidR="00F2128F" w:rsidRDefault="00F2128F" w:rsidP="00F2128F">
      <w:pPr>
        <w:autoSpaceDE w:val="0"/>
        <w:autoSpaceDN w:val="0"/>
        <w:adjustRightInd w:val="0"/>
        <w:jc w:val="right"/>
        <w:outlineLvl w:val="0"/>
      </w:pPr>
    </w:p>
    <w:p w:rsidR="0087636F" w:rsidRDefault="0087636F" w:rsidP="00F2128F">
      <w:pPr>
        <w:autoSpaceDE w:val="0"/>
        <w:autoSpaceDN w:val="0"/>
        <w:adjustRightInd w:val="0"/>
        <w:jc w:val="right"/>
        <w:outlineLvl w:val="0"/>
      </w:pPr>
    </w:p>
    <w:p w:rsidR="0087636F" w:rsidRDefault="0087636F" w:rsidP="00F2128F">
      <w:pPr>
        <w:autoSpaceDE w:val="0"/>
        <w:autoSpaceDN w:val="0"/>
        <w:adjustRightInd w:val="0"/>
        <w:jc w:val="right"/>
        <w:outlineLvl w:val="0"/>
      </w:pPr>
    </w:p>
    <w:p w:rsidR="0087636F" w:rsidRDefault="0087636F" w:rsidP="00F2128F">
      <w:pPr>
        <w:autoSpaceDE w:val="0"/>
        <w:autoSpaceDN w:val="0"/>
        <w:adjustRightInd w:val="0"/>
        <w:jc w:val="right"/>
        <w:outlineLvl w:val="0"/>
      </w:pPr>
    </w:p>
    <w:p w:rsidR="0087636F" w:rsidRDefault="0087636F" w:rsidP="00F2128F">
      <w:pPr>
        <w:autoSpaceDE w:val="0"/>
        <w:autoSpaceDN w:val="0"/>
        <w:adjustRightInd w:val="0"/>
        <w:jc w:val="right"/>
        <w:outlineLvl w:val="0"/>
      </w:pPr>
    </w:p>
    <w:p w:rsidR="0087636F" w:rsidRDefault="0087636F" w:rsidP="00F2128F">
      <w:pPr>
        <w:autoSpaceDE w:val="0"/>
        <w:autoSpaceDN w:val="0"/>
        <w:adjustRightInd w:val="0"/>
        <w:jc w:val="right"/>
        <w:outlineLvl w:val="0"/>
      </w:pPr>
    </w:p>
    <w:p w:rsidR="0087636F" w:rsidRDefault="0087636F" w:rsidP="00F2128F">
      <w:pPr>
        <w:autoSpaceDE w:val="0"/>
        <w:autoSpaceDN w:val="0"/>
        <w:adjustRightInd w:val="0"/>
        <w:jc w:val="right"/>
        <w:outlineLvl w:val="0"/>
      </w:pPr>
    </w:p>
    <w:p w:rsidR="00F2128F" w:rsidRDefault="00F2128F" w:rsidP="00F2128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1к постановлению</w:t>
      </w:r>
    </w:p>
    <w:p w:rsidR="00F2128F" w:rsidRDefault="00F2128F" w:rsidP="00F2128F">
      <w:pPr>
        <w:autoSpaceDE w:val="0"/>
        <w:autoSpaceDN w:val="0"/>
        <w:adjustRightInd w:val="0"/>
        <w:jc w:val="right"/>
      </w:pPr>
      <w:r>
        <w:t>администрации Искринского</w:t>
      </w:r>
    </w:p>
    <w:p w:rsidR="00F2128F" w:rsidRDefault="00F2128F" w:rsidP="00F2128F">
      <w:pPr>
        <w:autoSpaceDE w:val="0"/>
        <w:autoSpaceDN w:val="0"/>
        <w:adjustRightInd w:val="0"/>
        <w:jc w:val="right"/>
      </w:pPr>
      <w:r>
        <w:t xml:space="preserve"> сельского поселения</w:t>
      </w:r>
    </w:p>
    <w:p w:rsidR="00F2128F" w:rsidRDefault="0087636F" w:rsidP="00F2128F">
      <w:pPr>
        <w:autoSpaceDE w:val="0"/>
        <w:autoSpaceDN w:val="0"/>
        <w:adjustRightInd w:val="0"/>
        <w:jc w:val="right"/>
      </w:pPr>
      <w:r>
        <w:t>от23.04.2017</w:t>
      </w:r>
      <w:r w:rsidR="00F2128F">
        <w:t>г.№2</w:t>
      </w:r>
      <w:bookmarkStart w:id="0" w:name="_GoBack"/>
      <w:bookmarkEnd w:id="0"/>
      <w:r>
        <w:t>3</w:t>
      </w:r>
    </w:p>
    <w:p w:rsidR="00F2128F" w:rsidRDefault="00F2128F" w:rsidP="00F2128F">
      <w:pPr>
        <w:autoSpaceDE w:val="0"/>
        <w:autoSpaceDN w:val="0"/>
        <w:adjustRightInd w:val="0"/>
        <w:jc w:val="center"/>
      </w:pPr>
    </w:p>
    <w:p w:rsidR="00F2128F" w:rsidRDefault="00F2128F" w:rsidP="00F2128F">
      <w:pPr>
        <w:pStyle w:val="ConsPlusTitle"/>
        <w:widowControl/>
        <w:jc w:val="center"/>
      </w:pPr>
    </w:p>
    <w:p w:rsidR="00F2128F" w:rsidRDefault="00F2128F" w:rsidP="00F2128F">
      <w:pPr>
        <w:pStyle w:val="ConsPlusTitle"/>
        <w:widowControl/>
        <w:jc w:val="center"/>
      </w:pPr>
      <w:r>
        <w:t>ПОРЯДОК</w:t>
      </w:r>
    </w:p>
    <w:p w:rsidR="00F2128F" w:rsidRDefault="00F2128F" w:rsidP="00F2128F">
      <w:pPr>
        <w:pStyle w:val="ConsPlusTitle"/>
        <w:widowControl/>
        <w:jc w:val="center"/>
      </w:pPr>
      <w:r>
        <w:t xml:space="preserve">РАЗРАБОТКИ И УТВЕРЖДЕНИЯ </w:t>
      </w:r>
      <w:proofErr w:type="gramStart"/>
      <w:r>
        <w:t>АДМИНИСТРАТИВНЫХ</w:t>
      </w:r>
      <w:proofErr w:type="gramEnd"/>
    </w:p>
    <w:p w:rsidR="00F2128F" w:rsidRDefault="00F2128F" w:rsidP="00F2128F">
      <w:pPr>
        <w:pStyle w:val="ConsPlusTitle"/>
        <w:widowControl/>
        <w:jc w:val="center"/>
      </w:pPr>
      <w:r>
        <w:t xml:space="preserve"> РЕГЛАМЕНТОВ ПРЕДОСТАВЛЕНИЯ МУНИЦИПАЛЬНЫХ УСЛУГ </w:t>
      </w:r>
      <w:r w:rsidR="0087636F">
        <w:t>ИСКРИНСКОГО</w:t>
      </w:r>
      <w:r>
        <w:t xml:space="preserve"> СЕЛЬСКОГО ПОСЕЛЕНИЯ УРЮПИНСКОГО МУНИЦИПАЛЬНОГО РАЙОНА ВОЛГОГРАДСКОЙ ОБЛАСТИ</w:t>
      </w:r>
    </w:p>
    <w:p w:rsidR="00F2128F" w:rsidRDefault="00F2128F" w:rsidP="00F2128F">
      <w:pPr>
        <w:autoSpaceDE w:val="0"/>
        <w:autoSpaceDN w:val="0"/>
        <w:adjustRightInd w:val="0"/>
        <w:jc w:val="center"/>
      </w:pPr>
    </w:p>
    <w:p w:rsidR="00F2128F" w:rsidRDefault="00F2128F" w:rsidP="00F2128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I. Общие положения</w:t>
      </w:r>
    </w:p>
    <w:p w:rsidR="00F2128F" w:rsidRDefault="00F2128F" w:rsidP="00F2128F">
      <w:pPr>
        <w:autoSpaceDE w:val="0"/>
        <w:autoSpaceDN w:val="0"/>
        <w:adjustRightInd w:val="0"/>
        <w:jc w:val="center"/>
      </w:pP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 xml:space="preserve">1.1. Порядок разработки и утверждения административных регламентов предоставления муниципальных услуг (далее - Порядок) устанавливает общие требования к разработке и утверждению органами местного самоуправления </w:t>
      </w:r>
      <w:r w:rsidR="0087636F">
        <w:t>Искринского</w:t>
      </w:r>
      <w:r>
        <w:t xml:space="preserve"> сельского поселения Урюпинского муниципального района Волгоградской области административных регламентов предоставления муниципальных услуг (далее - административные регламенты).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 xml:space="preserve">1.2. Термины и понятия, используемые в настоящем Порядке, применяются в значении, определенном в Федеральном </w:t>
      </w:r>
      <w:hyperlink r:id="rId8" w:history="1">
        <w:r w:rsidRPr="0087636F">
          <w:rPr>
            <w:rStyle w:val="a3"/>
            <w:color w:val="auto"/>
            <w:u w:val="none"/>
          </w:rPr>
          <w:t>законе</w:t>
        </w:r>
      </w:hyperlink>
      <w:r>
        <w:t xml:space="preserve"> от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>
          <w:t>27.07.2010</w:t>
        </w:r>
      </w:smartTag>
      <w:r>
        <w:t xml:space="preserve"> № 210-ФЗ "Об организации предоставления государственных и муниципальных услуг".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 xml:space="preserve">1.3. Административные регламенты разрабатываются ответственными специалистами администрации </w:t>
      </w:r>
      <w:r w:rsidR="0087636F">
        <w:t>Искринского</w:t>
      </w:r>
      <w:r>
        <w:t xml:space="preserve"> сельского поселения Урюпинского муниципального района Волгоградской области, к полномочиям которых относится предоставление муниципальной услуги на основе федеральных законов, нормативных правовых актов Президента Российской Федерации, Правительства Российской Федерации, законов и иных нормативных правовых актов Волгоградской области, муниципальных нормативных правовых актов.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1.4. При разработке административных регламентов в целях оптимизации (повышения качества) предоставления муниципальных услуг предусматриваются в том числе: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proofErr w:type="gramStart"/>
      <w:r>
        <w:t>а) упорядочение административных процедур и административных действий;</w:t>
      </w:r>
      <w:proofErr w:type="gramEnd"/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б) устранение избыточных административных процедур и действий, если это не противоречит федеральным законам, иным нормативным правовым актам Российской Федерации, законам и иным нормативным правовым актам Волгоградской области, а также нормативным правовым актам, устанавливающим основания, критерии, сроки, порядок и иные требования к предоставлению муниципальной услуги;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в) сокращение количества документов, представляемых заявителями для предоставления муниципальной услуги</w:t>
      </w:r>
      <w:proofErr w:type="gramStart"/>
      <w:r>
        <w:t xml:space="preserve"> ;</w:t>
      </w:r>
      <w:proofErr w:type="gramEnd"/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г) сокращение количества документов, представляемых заявителями для получения услуги;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д) сокращение срока предоставления муниципальной услуги в целом, а также сроков исполнения отдельных административных процедур и действий в рамках предоставления услуги по отношению к соответствующим срокам, установленным в нормативных правовых актах, непосредственно регулирующих предоставление услуги;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е) указание об ответственности муниципальных служащих за несоблюдение ими требований административных регламентов при предоставлении муниципальных услуг</w:t>
      </w:r>
      <w:proofErr w:type="gramStart"/>
      <w:r>
        <w:t xml:space="preserve"> ;</w:t>
      </w:r>
      <w:proofErr w:type="gramEnd"/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ж) возможность предоставления услуги в электронной форме.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1.5. </w:t>
      </w:r>
      <w:proofErr w:type="gramStart"/>
      <w:r>
        <w:rPr>
          <w:bCs/>
        </w:rPr>
        <w:t xml:space="preserve">Регламенты включаются в перечень муниципальных услуг и государственных услуг в сфере переданных полномочий, предоставляемых администрацией Урюпинского </w:t>
      </w:r>
      <w:r>
        <w:rPr>
          <w:bCs/>
        </w:rPr>
        <w:lastRenderedPageBreak/>
        <w:t>муниципального района Волгоградской области и ее структурными подразделениями, в том числе услуг, предоставляемых в электронной форме, формируемый администрацией, и размещаются в государственной информационной системе "Региональный реестр государственных и муниципальных услуг (функций) Волгоградской области" и федеральной государственной информационной системе "Единый портал государственных и муниципальных услуг</w:t>
      </w:r>
      <w:proofErr w:type="gramEnd"/>
      <w:r>
        <w:rPr>
          <w:bCs/>
        </w:rPr>
        <w:t xml:space="preserve"> (функций)".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</w:p>
    <w:p w:rsidR="00F2128F" w:rsidRDefault="00F2128F" w:rsidP="00F2128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II. Требования к административным регламентам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 xml:space="preserve">2.1. Административный регламент устанавливает сроки и последовательность административных процедур и действий должностных лиц структурных подразделений администрации </w:t>
      </w:r>
      <w:r w:rsidR="0087636F">
        <w:t>Искринского</w:t>
      </w:r>
      <w:r>
        <w:t xml:space="preserve"> сельского поселения</w:t>
      </w:r>
      <w:proofErr w:type="gramStart"/>
      <w:r>
        <w:t xml:space="preserve"> ,</w:t>
      </w:r>
      <w:proofErr w:type="gramEnd"/>
      <w:r>
        <w:t xml:space="preserve"> муниципальных учреждений и иных сторонних организаций, получающих средства из бюджета и внебюджетных источников и уполномоченных на предоставление услуг (далее - исполнители муниципальных услуг, порядок взаимодействия между исполнителями муниципальных услуг, а также между исполнителями муниципальной услуги и заявителями (физическими и юридическими лицами) при предоставлении услуги.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 xml:space="preserve">2.2. Наименование административного регламента определяется администрацией </w:t>
      </w:r>
      <w:r w:rsidR="0087636F">
        <w:t>Искринского</w:t>
      </w:r>
      <w:r>
        <w:t xml:space="preserve"> сельского поселения Урюпинского муниципального района Волгоградской области с учетом формулировки, предложенной исполнителем функции (услуги), и соответствующей редакции положения нормативного правового акта, которым предусмотрена такая муниципальная услуга.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2.3. В административный регламент включаются следующие разделы: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а) общие положения;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б) стандарт предоставления муниципальной услуги;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 xml:space="preserve">г)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К административному регламенту прилагаются: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- бланки заявлений для получения услуги;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- информация об организациях, участвующих в предоставлении услуги (при наличии);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- информация о местонахождении и графике приема заявителей специалистами.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2.3.1. Раздел, касающийся общих положений, содержит: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а) наименование муниципальной услуги;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б) наименование исполнителя муниципальной услуги;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в) перечень нормативных правовых актов, непосредственно регулирующих предоставление муниципальной услуги, с указанием их реквизитов (вид нормативного правового акта, орган, принявший (издавший) акт, дата и номер акта, источник его официального опубликования);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г) описание заявителей (физических и (или) юридических лиц), имеющих право на предоставление муниципальной услуги в соответствии с нормативными правовыми актами, непосредственно регулирующими ее предоставление;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д) порядок информирования заинтересованных лиц о правилах предоставления муниципальной услуги, предусматривающий следующие сведения: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- информацию о местах нахождения и графике работы исполнителя муниципальной услуги, а также о месте нахождения и графике работы многофункционального центра предоставления государственных и муниципальных услуг (при наличии такого центра);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lastRenderedPageBreak/>
        <w:t>- справочные телефоны исполнителя муниципальной услуги, в том числе номер телефона-автоинформатора (при его наличии);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 xml:space="preserve">- адрес официального сайта администрации </w:t>
      </w:r>
      <w:r w:rsidR="0087636F">
        <w:t>Искринского</w:t>
      </w:r>
      <w:r>
        <w:t xml:space="preserve"> сельского поселения Урюпинского муниципального района Волгоградской области (при его наличии) в информационно-телекоммуникационной сети Интернет (далее - сеть Интернет), содержащий информацию о предоставлении муниципальной услуги, а также адреса электронной почты исполнителей муниципальных услуг (при их наличии);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 xml:space="preserve">- порядок, форму и место размещения информации, указанной в </w:t>
      </w:r>
      <w:hyperlink r:id="rId9" w:history="1">
        <w:r w:rsidRPr="0087636F">
          <w:rPr>
            <w:rStyle w:val="a3"/>
            <w:color w:val="auto"/>
            <w:u w:val="none"/>
          </w:rPr>
          <w:t>подпунктах "а"</w:t>
        </w:r>
      </w:hyperlink>
      <w:r w:rsidRPr="0087636F">
        <w:t xml:space="preserve"> - </w:t>
      </w:r>
      <w:hyperlink r:id="rId10" w:history="1">
        <w:r w:rsidRPr="0087636F">
          <w:rPr>
            <w:rStyle w:val="a3"/>
            <w:color w:val="auto"/>
            <w:u w:val="none"/>
          </w:rPr>
          <w:t>"г"</w:t>
        </w:r>
      </w:hyperlink>
      <w:r w:rsidRPr="0087636F">
        <w:t xml:space="preserve"> </w:t>
      </w:r>
      <w:r>
        <w:t>настоящего пункта, в том числе на информационных стендах в местах предоставления муниципальной услуги, а также в сети Интернет;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 xml:space="preserve"> - информацию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с указанием сроков обжалования и должностных лиц, полномочных рассматривать обращения, в соответствии с законодательством Российской Федерации.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2.3.2. Раздел "Стандарт предоставления муниципальной услуги" в развитие предыдущего раздела содержит: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1) наименование муниципальной услуги;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2) наименование органа, предоставляющего муниципальную услугу;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3) описание результатов предоставления муниципальной услуги (функции), а также указание на юридические факты, которыми заканчивается предоставление муниципальной услуги (функции);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4) общий срок предоставления муниципальной услуги;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5) правовые основания для предоставления муниципальной услуги;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8) исчерпывающий перечень оснований для отказа в предоставлении муниципальной услуги;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9) сведения о бесплатности (платности) оказания услуги; при предоставлении платной услуги - размер платы, взимаемой с заявителя при ее предоставлении,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proofErr w:type="gramStart"/>
      <w:r>
        <w:t xml:space="preserve"> ;</w:t>
      </w:r>
      <w:proofErr w:type="gramEnd"/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11) срок регистрации запроса заявителя о предоставлении муниципальной услуги;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12) требования к помещениям, в которых предоставляются муниципальные услуги,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13) показатели доступности и качества муниципальных услуг  иные требования,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14) Запрещается требовать от заявителя: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lastRenderedPageBreak/>
        <w:t>-представление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proofErr w:type="gramStart"/>
      <w:r>
        <w:t>- предоставление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органом и органом местного самоуправления организаций, участвующих в предоставлении государственных и муниципальных услуг, за исключением документов, указывающих в части</w:t>
      </w:r>
      <w:proofErr w:type="gramEnd"/>
      <w:r>
        <w:t xml:space="preserve"> 6 статьи 7 Федерального закона от 27.07.2010г.№210-ФЗ «Об организации предоставления государственных и муниципальных услуг».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 xml:space="preserve">15) Основания для отказа в приеме заявления и документов для оказания муниципальной услуги отсутствуют. 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2.3.3.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форме"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Описание каждого административного действия содержит следующие обязательные элементы: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а) юридические факты, являющиеся основанием для начала административного действия;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б) сведения о муниципальном служащем (должностном лице), ответственном за выполнение административного действия;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в) содержание административного действия, продолжительность и (или) максимальный срок его выполнения;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г) критерии принятия решений;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д)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е) способ фиксации результата выполнения административного действия, в том числе в электронной форме (если соответствующая муниципальная услуга предоставляется в электронной форме).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 xml:space="preserve">2.3.4. В разделе "Формы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регламента" предусматриваются: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а) порядок осуществления текущего контроля исполнения должностными лицами положений административного регламента при предоставлении услуги, а также принятия решений ответственными лицами;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б) порядок, периодичность, основания и сроки осуществления плановых и внеплановых проверок полноты и качества предоставления муниципальной услуги;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в)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со стороны граждан, их объединений и организаций.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2.3.5. </w:t>
      </w:r>
      <w:proofErr w:type="gramStart"/>
      <w:r>
        <w:t>В разделе "Досудебный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служащих"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  <w:proofErr w:type="gramEnd"/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- предмет досудебного (внесудебного) обжалования (что конкретно обжалуется);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- исчерпывающий перечень оснований для отказа в разрешении жалобы (анонимность, неподведомственность и т.д.);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- основания для начала процедуры досудебного (внесудебного) обжалования;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- права лиц, обратившихся с жалобой, на получение информации и документов, необходимых для ее обоснования и рассмотрения;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- должностные лица, которым может быть адресована жалоба в досудебном (внесудебном) порядке, в том числе указываются имя и должность лица, ответственного за прием жалоб, график его работы, типовые формы обращений (жалоб), номер телефона, адрес электронной почты, по которым можно сообщить о нарушении должностным лицом положений муниципального административного регламента;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- сроки рассмотрения жалобы;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- результат досудебного (внесудебного) обжалования применительно к каждой процедуре либо инстанции обжалования.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-порядок информирования заявителя о результатах рассмотрения жалобы;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- порядок обжалования решения по жалобе;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-право заявителя на получение информации и документов, необходимых для обоснования и рассмотрения жалобы;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- способы информирования заявителей о порядке подачи и рассмотрения жалобы.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</w:p>
    <w:p w:rsidR="00F2128F" w:rsidRDefault="00F2128F" w:rsidP="00F2128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III. Разработка и утверждение административных регламентов</w:t>
      </w:r>
    </w:p>
    <w:p w:rsidR="00F2128F" w:rsidRDefault="00F2128F" w:rsidP="00F2128F">
      <w:pPr>
        <w:autoSpaceDE w:val="0"/>
        <w:autoSpaceDN w:val="0"/>
        <w:adjustRightInd w:val="0"/>
        <w:jc w:val="center"/>
      </w:pP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3.1. Разработку проекта административного регламента осуществляет орган, в полномочия которого в соответствии с действующим законодательством входит предоставление муниципальной услуги  (далее - разработчик регламента).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 xml:space="preserve">3.2. Проекты административных регламентов подлежат независимой экспертизе и экспертизе, проводимой главой администрации </w:t>
      </w:r>
      <w:r w:rsidR="0087636F">
        <w:t>Искринского</w:t>
      </w:r>
      <w:r>
        <w:t xml:space="preserve"> сельского поселения Урюпинского муниципального района (далее - уполномоченный орган).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3.3. Проект административного регламента подлежит размещению в сети Интернет на официальном сайте разработчика регламента не более чем в 7-дневный срок с момента завершения подготовки проекта,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 xml:space="preserve">Проект подлежит размещению  </w:t>
      </w:r>
      <w:r>
        <w:rPr>
          <w:rFonts w:eastAsia="Calibri"/>
          <w:color w:val="000000"/>
        </w:rPr>
        <w:t xml:space="preserve">на официальном сайте </w:t>
      </w:r>
      <w:hyperlink r:id="rId11" w:history="1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umr</w:t>
        </w:r>
        <w:proofErr w:type="spellEnd"/>
        <w:r>
          <w:rPr>
            <w:rStyle w:val="a3"/>
            <w:i/>
          </w:rPr>
          <w:t>34.ru</w:t>
        </w:r>
      </w:hyperlink>
      <w:r>
        <w:rPr>
          <w:i/>
        </w:rPr>
        <w:t xml:space="preserve"> </w:t>
      </w:r>
      <w:r>
        <w:t xml:space="preserve"> администрации Урюпинского муниципального района   в подразделе  </w:t>
      </w:r>
      <w:r w:rsidR="0087636F">
        <w:t>«Искринское</w:t>
      </w:r>
      <w:r>
        <w:t xml:space="preserve"> сельское поселение»  раздела   «Административное деление» на срок не менее 30 дней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3.4. При размещении проекта административного регламента в сети Интернет одновременно должны быть указаны: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 xml:space="preserve">а) куда может быть представлено заключение независимой экспертизы, проведенной по проекту административного регламента заинтересованными лицами в соответствии с </w:t>
      </w:r>
      <w:hyperlink r:id="rId12" w:history="1">
        <w:r w:rsidRPr="0087636F">
          <w:rPr>
            <w:rStyle w:val="a3"/>
            <w:color w:val="auto"/>
            <w:u w:val="none"/>
          </w:rPr>
          <w:t>частями 6</w:t>
        </w:r>
      </w:hyperlink>
      <w:r w:rsidRPr="0087636F">
        <w:t xml:space="preserve"> - </w:t>
      </w:r>
      <w:hyperlink r:id="rId13" w:history="1">
        <w:r w:rsidRPr="0087636F">
          <w:rPr>
            <w:rStyle w:val="a3"/>
            <w:color w:val="auto"/>
            <w:u w:val="none"/>
          </w:rPr>
          <w:t>10 статьи 13</w:t>
        </w:r>
      </w:hyperlink>
      <w: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>
          <w:t>27.07.2010</w:t>
        </w:r>
      </w:smartTag>
      <w:r>
        <w:t xml:space="preserve"> № 210-ФЗ "Об организации предоставления государственных и муниципальных услуг", с указанием адреса для представления предложения, замечания, заключения и контактного телефона;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б) срок проведения независимой экспертизы и представления заключений, который не может быть менее чем один месяц со дня размещения проекта в сети Интернет.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3.5. </w:t>
      </w:r>
      <w:proofErr w:type="gramStart"/>
      <w:r>
        <w:t>С даты размещения</w:t>
      </w:r>
      <w:proofErr w:type="gramEnd"/>
      <w:r>
        <w:t xml:space="preserve">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3.6.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 в течение 15 дней со дня истечения срока, установленного для ее проведения.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Если по результатам рассмотрения заключения независимой экспертизы разработчик признал, что указанные в нем замечания (предложения) обоснованы, рациональны и соответствуют действующему законодательству, разработчик обеспечивает внесение таких изменений в проект административного регламента.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 xml:space="preserve">3.7. Непоступление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</w:t>
      </w:r>
      <w:hyperlink r:id="rId14" w:history="1">
        <w:r w:rsidRPr="0087636F">
          <w:rPr>
            <w:rStyle w:val="a3"/>
            <w:color w:val="auto"/>
            <w:u w:val="none"/>
          </w:rPr>
          <w:t>пункте 3.8</w:t>
        </w:r>
      </w:hyperlink>
      <w:r>
        <w:t xml:space="preserve"> настоящего Порядка, и последующего утверждения административного регламента.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 xml:space="preserve">3.8. После завершения доработки проекта административного регламента с учетом полученных заключений независимой экспертизы разработчик направляет проект в уполномоченный орган для проведения экспертизы, осуществляемой в соответствии с </w:t>
      </w:r>
      <w:hyperlink r:id="rId15" w:history="1">
        <w:r w:rsidRPr="0087636F">
          <w:rPr>
            <w:rStyle w:val="a3"/>
            <w:color w:val="auto"/>
            <w:u w:val="none"/>
          </w:rPr>
          <w:t>частью 12 статьи 13</w:t>
        </w:r>
      </w:hyperlink>
      <w: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>
          <w:t>27.07.2010</w:t>
        </w:r>
      </w:smartTag>
      <w:r>
        <w:t xml:space="preserve"> N 210-ФЗ "Об организации предоставления государственных и муниципальных услуг".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К проекту административного регламента разработчик прилагает поступившие заключения независимой экспертизы и пояснительную записку, в которой мотивированно поясняет причины учета либо отклонения представленных замечаний (предложений).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3.9. Экспертиза проектов административных регламентов осуществляется уполномоченным органом в течение 15 дней с момента поступления проекта с прилагаемыми материалами.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Одновременно уполномоченный орган проводит общую юридическую экспертизу проекта административного регламента на предмет его соответствия нормативным правовым актам, непосредственно регулирующим предоставление муниципальной услуги, а также антикоррупционную экспертизу проекта административного регламента.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smartTag w:uri="urn:schemas-microsoft-com:office:smarttags" w:element="time">
        <w:smartTagPr>
          <w:attr w:name="Hour" w:val="3"/>
          <w:attr w:name="Minute" w:val="10"/>
        </w:smartTagPr>
        <w:r>
          <w:t>3.10.</w:t>
        </w:r>
      </w:smartTag>
      <w:r>
        <w:t xml:space="preserve"> Заключение по результатам экспертизы не составляется в случае, если проект административного регламента полностью соответствует всем требованиям, предъявляемым к административным регламентам Федеральным</w:t>
      </w:r>
      <w:r w:rsidR="0087636F">
        <w:t xml:space="preserve"> </w:t>
      </w:r>
      <w:hyperlink r:id="rId16" w:history="1">
        <w:r w:rsidRPr="0087636F">
          <w:rPr>
            <w:rStyle w:val="a3"/>
            <w:color w:val="auto"/>
            <w:u w:val="none"/>
          </w:rPr>
          <w:t>законом</w:t>
        </w:r>
      </w:hyperlink>
      <w:r w:rsidRPr="0087636F">
        <w:t xml:space="preserve"> от 2</w:t>
      </w:r>
      <w:r>
        <w:t>7.07.2010  № 210-ФЗ "Об организации предоставления государственных и муниципальных услуг"; принятыми в соответствии с ним иными нормативными правовыми актами, в том числе регулирующими предоставление муниципальной услуги; настоящим Порядком; не содержит коррупциогенных факторов; а также учитывает все обоснованные, рациональные и соответствующие действующему законодательству замечания (предложения), указанные в заключениях независимой экспертизы, либо мотивы отклонения соответствующих замечаний (предложений) обоснованы и соответствуют действующему законодательству.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В этом случае качество проекта административного регламента подтверждается визой руководителя уполномоченного органа в листе согласования к данному проекту административного регламента.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smartTag w:uri="urn:schemas-microsoft-com:office:smarttags" w:element="time">
        <w:smartTagPr>
          <w:attr w:name="Hour" w:val="3"/>
          <w:attr w:name="Minute" w:val="11"/>
        </w:smartTagPr>
        <w:r>
          <w:t>3.11.</w:t>
        </w:r>
      </w:smartTag>
      <w:r>
        <w:t xml:space="preserve"> Если по результатам проведенной экспертизы выявлено, что проект административного регламента не соответствует хотя бы одному условию, указанному в пункте настоящего Порядка, результаты экспертизы проекта административного регламента с указанием всех его недостатков отражаются в заключении, прилагаемом к проекту административного регламента.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smartTag w:uri="urn:schemas-microsoft-com:office:smarttags" w:element="time">
        <w:smartTagPr>
          <w:attr w:name="Hour" w:val="3"/>
          <w:attr w:name="Minute" w:val="12"/>
        </w:smartTagPr>
        <w:r>
          <w:t>3.12.</w:t>
        </w:r>
      </w:smartTag>
      <w:r>
        <w:t xml:space="preserve"> В целях устранения выявленных недостатков проект административного регламента подлежит доработке разработчиком в соответствии с заключением </w:t>
      </w:r>
      <w:r>
        <w:lastRenderedPageBreak/>
        <w:t>уполномоченного органа в течение десяти календарных дней с момента составления заключения.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smartTag w:uri="urn:schemas-microsoft-com:office:smarttags" w:element="time">
        <w:smartTagPr>
          <w:attr w:name="Minute" w:val="13"/>
          <w:attr w:name="Hour" w:val="3"/>
        </w:smartTagPr>
        <w:r>
          <w:t>3.13.</w:t>
        </w:r>
      </w:smartTag>
      <w:r>
        <w:t xml:space="preserve"> К проекту административного регламента, представленного для согласования, прилагаются: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1) поступившие заключения независимой экспертизы;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 xml:space="preserve">2) пояснительная записка разработчика, указанная в </w:t>
      </w:r>
      <w:hyperlink r:id="rId17" w:history="1">
        <w:r w:rsidRPr="0087636F">
          <w:rPr>
            <w:rStyle w:val="a3"/>
            <w:color w:val="auto"/>
            <w:u w:val="none"/>
          </w:rPr>
          <w:t>пункте 3.</w:t>
        </w:r>
      </w:hyperlink>
      <w:r w:rsidRPr="0087636F">
        <w:t xml:space="preserve">8 </w:t>
      </w:r>
      <w:r>
        <w:t>настоящего Порядка;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 xml:space="preserve">3) заключение, указанное в </w:t>
      </w:r>
      <w:hyperlink r:id="rId18" w:history="1">
        <w:r w:rsidRPr="0087636F">
          <w:rPr>
            <w:rStyle w:val="a3"/>
            <w:color w:val="auto"/>
            <w:u w:val="none"/>
          </w:rPr>
          <w:t>пункте 3.1</w:t>
        </w:r>
      </w:hyperlink>
      <w:r w:rsidRPr="0087636F">
        <w:t>1</w:t>
      </w:r>
      <w:r>
        <w:t xml:space="preserve"> настоящего Порядка (если оно составлялось). Продолжительность процедуры согласования проекта административного регламента не должна превышать 10 рабочих дней.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smartTag w:uri="urn:schemas-microsoft-com:office:smarttags" w:element="time">
        <w:smartTagPr>
          <w:attr w:name="Minute" w:val="14"/>
          <w:attr w:name="Hour" w:val="3"/>
        </w:smartTagPr>
        <w:r>
          <w:t>3.14.</w:t>
        </w:r>
      </w:smartTag>
      <w:r>
        <w:t xml:space="preserve"> Административный регламент утверждается постановлением главы  администрации </w:t>
      </w:r>
      <w:r w:rsidR="0087636F">
        <w:t>Искринского</w:t>
      </w:r>
      <w:r>
        <w:t xml:space="preserve"> сельского поселения Урюпинского муниципального района</w:t>
      </w:r>
      <w:proofErr w:type="gramStart"/>
      <w:r>
        <w:t xml:space="preserve"> .</w:t>
      </w:r>
      <w:proofErr w:type="gramEnd"/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 xml:space="preserve">Утвержденные административные регламенты подлежат обнародованию, а также размещаются в сети Интернет </w:t>
      </w:r>
      <w:r>
        <w:rPr>
          <w:rFonts w:eastAsia="Calibri"/>
          <w:color w:val="000000"/>
        </w:rPr>
        <w:t xml:space="preserve">на официальном сайте </w:t>
      </w:r>
      <w:hyperlink r:id="rId19" w:history="1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umr</w:t>
        </w:r>
        <w:proofErr w:type="spellEnd"/>
        <w:r>
          <w:rPr>
            <w:rStyle w:val="a3"/>
            <w:i/>
          </w:rPr>
          <w:t>34.ru</w:t>
        </w:r>
      </w:hyperlink>
      <w:r>
        <w:rPr>
          <w:i/>
        </w:rPr>
        <w:t xml:space="preserve"> </w:t>
      </w:r>
      <w:r>
        <w:t xml:space="preserve"> администрации Урюпинского муниципального района   в подразделе  </w:t>
      </w:r>
      <w:r w:rsidR="0087636F">
        <w:t>«Искринское</w:t>
      </w:r>
      <w:r>
        <w:t xml:space="preserve"> сельское поселение»  раздела   «Административное деление»</w:t>
      </w:r>
      <w:r>
        <w:rPr>
          <w:b/>
        </w:rPr>
        <w:t>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Заинтересованным лицам предоставляется возможность ознакомления с текстом административного регламента в местах предоставления соответствующей муниципальной услуги.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smartTag w:uri="urn:schemas-microsoft-com:office:smarttags" w:element="time">
        <w:smartTagPr>
          <w:attr w:name="Minute" w:val="15"/>
          <w:attr w:name="Hour" w:val="3"/>
        </w:smartTagPr>
        <w:r>
          <w:t>3.15.</w:t>
        </w:r>
      </w:smartTag>
      <w:r>
        <w:t xml:space="preserve"> Внесение изменений, дополнений в административные регламенты и их отмена осуществляются в порядке, установленном для разработки и утверждения административных регламентов.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smartTag w:uri="urn:schemas-microsoft-com:office:smarttags" w:element="time">
        <w:smartTagPr>
          <w:attr w:name="Minute" w:val="16"/>
          <w:attr w:name="Hour" w:val="3"/>
        </w:smartTagPr>
        <w:r>
          <w:t>3.16.</w:t>
        </w:r>
      </w:smartTag>
      <w:r>
        <w:t xml:space="preserve"> Основаниями для внесения изменений, дополнений в административный регламент предоставления муниципальной услуги  являются: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а) изменение действующего законодательства, регулирующего предоставление муниципальной услуги;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б) реорганизация исполнителей муниципальных услуг;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в) наличие мотивированных предложений по совершенствованию административного регламента, основанных на результатах анализа практики применения административного регламента.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smartTag w:uri="urn:schemas-microsoft-com:office:smarttags" w:element="time">
        <w:smartTagPr>
          <w:attr w:name="Hour" w:val="3"/>
          <w:attr w:name="Minute" w:val="17"/>
        </w:smartTagPr>
        <w:r>
          <w:t>3.17.</w:t>
        </w:r>
      </w:smartTag>
      <w:r>
        <w:t xml:space="preserve"> Основаниями для отмены административного регламента предоставления муниципальной услуги  являются: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а) изменения действующего законодательства, влекущие изъятие полномочий органов местного самоуправления по предоставлению муниципальной услугив том числе по осуществлению государственных функций, переданных государственными органами власти Российской Федерации и субъектов Российской Федерации;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б) усовершенствование муниципальных нормативных правовых актов в целях обеспечения чистоты и единства правового пространства (отмена дублирующих административных регламентов, издание регламента в новой редакции и т.д.).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</w:p>
    <w:p w:rsidR="00F2128F" w:rsidRDefault="00F2128F" w:rsidP="00F2128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IV. Анализ применения административных регламентов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4.1. Анализ практики применения административных регламентов проводится органами, применяющими соответствующий административный регламент, с целью установления: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 xml:space="preserve">а)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 органов администрации </w:t>
      </w:r>
      <w:r w:rsidR="0087636F">
        <w:t>Искринского</w:t>
      </w:r>
      <w:r>
        <w:t xml:space="preserve"> сельского поселения Урюпинского муниципального района Волгоградской области, качества и доступности соответствующей муниципальной услуги (срок предоставления, условия ожидания приема, порядок информирования и т.д.);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lastRenderedPageBreak/>
        <w:t>б) выполнения требований к оптимальности административных процедур. При этом подлежат установлению отсутствие избыточных административных процедур и действий, возможность уменьшения сроков их исполнения;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в) соответствия должностных регламентов (должностных инструкций),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г) обоснованности отказов в предоставлении муниципальной услуги;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д) ресурсного обеспечения исполнения административного регламента;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е) необходимости внесения изменений в административный регламент.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 xml:space="preserve">4.2. Орган, анализирующий применение административного регламента, вправе проводить опросы получателей муниципальной услуги. Указанные опросы проводятся путем размещения информации (вопросов) на официальном интернет-сайте муниципального образования. По истечении срока, указанного в извещении о проведении опроса, размещенном на сайте, полученная в результате опроса информация обобщается соответствующим органом администрации </w:t>
      </w:r>
      <w:r w:rsidR="0087636F">
        <w:t>Искринского</w:t>
      </w:r>
      <w:r>
        <w:t xml:space="preserve"> сельского поселения Урюпинского муниципального района Волгоградской области.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4.3. Результаты проводимого анализа практики применения административного регламента используются: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а) при подготовке предложений по совершенствованию административного регламента;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>б) при рассмотрении вопроса о применении к сотрудникам мер поощрения или взыскания.</w:t>
      </w:r>
    </w:p>
    <w:p w:rsidR="00F2128F" w:rsidRDefault="00F2128F" w:rsidP="00F2128F">
      <w:pPr>
        <w:autoSpaceDE w:val="0"/>
        <w:autoSpaceDN w:val="0"/>
        <w:adjustRightInd w:val="0"/>
        <w:ind w:firstLine="540"/>
        <w:jc w:val="both"/>
      </w:pPr>
      <w:r>
        <w:t xml:space="preserve">4.4. Результаты анализа практики применения административного регламента размещаются </w:t>
      </w:r>
      <w:r>
        <w:rPr>
          <w:rFonts w:eastAsia="Calibri"/>
          <w:color w:val="000000"/>
        </w:rPr>
        <w:t xml:space="preserve">на официальном сайте </w:t>
      </w:r>
      <w:hyperlink r:id="rId20" w:history="1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umr</w:t>
        </w:r>
        <w:proofErr w:type="spellEnd"/>
        <w:r>
          <w:rPr>
            <w:rStyle w:val="a3"/>
            <w:i/>
          </w:rPr>
          <w:t>34.ru</w:t>
        </w:r>
      </w:hyperlink>
      <w:r>
        <w:rPr>
          <w:i/>
        </w:rPr>
        <w:t xml:space="preserve"> </w:t>
      </w:r>
      <w:r>
        <w:t xml:space="preserve"> администрации Урюпинского муниципального района   в подразделе  </w:t>
      </w:r>
      <w:r w:rsidR="0087636F">
        <w:t>«Искринское</w:t>
      </w:r>
      <w:r>
        <w:t xml:space="preserve"> сельское поселение»  раздела   «Административное деление»</w:t>
      </w:r>
      <w:r>
        <w:rPr>
          <w:b/>
        </w:rPr>
        <w:t xml:space="preserve"> - </w:t>
      </w:r>
      <w:r>
        <w:t>в течение одного месяца после проведения анализа практики применения административного регламента.</w:t>
      </w:r>
    </w:p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/>
    <w:p w:rsidR="00F2128F" w:rsidRDefault="00F2128F" w:rsidP="00F2128F">
      <w:pPr>
        <w:jc w:val="right"/>
      </w:pPr>
      <w:r>
        <w:t xml:space="preserve">Блок </w:t>
      </w:r>
      <w:proofErr w:type="gramStart"/>
      <w:r>
        <w:t>–с</w:t>
      </w:r>
      <w:proofErr w:type="gramEnd"/>
      <w:r>
        <w:t>хема  к административному регламенту</w:t>
      </w:r>
    </w:p>
    <w:p w:rsidR="00F2128F" w:rsidRDefault="00F2128F" w:rsidP="00F2128F">
      <w:pPr>
        <w:jc w:val="right"/>
      </w:pPr>
      <w:r>
        <w:t>(указывается наименование органа местного самоуправления)</w:t>
      </w:r>
    </w:p>
    <w:p w:rsidR="00F2128F" w:rsidRDefault="00F2128F" w:rsidP="00F2128F">
      <w:pPr>
        <w:jc w:val="right"/>
      </w:pPr>
      <w:r>
        <w:t>предоставления муниципальной услуги</w:t>
      </w:r>
    </w:p>
    <w:p w:rsidR="00F2128F" w:rsidRDefault="00F2128F" w:rsidP="00F2128F">
      <w:pPr>
        <w:jc w:val="right"/>
      </w:pPr>
      <w:r>
        <w:t>(указывается наименование муниципальной услуги)</w:t>
      </w:r>
    </w:p>
    <w:p w:rsidR="00F2128F" w:rsidRDefault="00F2128F" w:rsidP="00F2128F">
      <w:pPr>
        <w:jc w:val="right"/>
      </w:pPr>
    </w:p>
    <w:p w:rsidR="00F2128F" w:rsidRDefault="00F2128F" w:rsidP="00F2128F">
      <w:pPr>
        <w:jc w:val="right"/>
      </w:pPr>
    </w:p>
    <w:p w:rsidR="00F2128F" w:rsidRDefault="00F2128F" w:rsidP="00F2128F">
      <w:pPr>
        <w:jc w:val="center"/>
        <w:rPr>
          <w:sz w:val="20"/>
          <w:szCs w:val="20"/>
        </w:rPr>
      </w:pPr>
    </w:p>
    <w:p w:rsidR="00F2128F" w:rsidRDefault="00F2128F" w:rsidP="00F2128F">
      <w:pPr>
        <w:jc w:val="center"/>
        <w:rPr>
          <w:sz w:val="20"/>
          <w:szCs w:val="20"/>
        </w:rPr>
      </w:pPr>
    </w:p>
    <w:p w:rsidR="00F2128F" w:rsidRDefault="00F2128F" w:rsidP="00F2128F">
      <w:pPr>
        <w:jc w:val="center"/>
        <w:rPr>
          <w:sz w:val="20"/>
          <w:szCs w:val="20"/>
        </w:rPr>
      </w:pPr>
    </w:p>
    <w:p w:rsidR="00F2128F" w:rsidRDefault="00F2128F" w:rsidP="00F2128F">
      <w:pPr>
        <w:jc w:val="center"/>
        <w:rPr>
          <w:sz w:val="20"/>
          <w:szCs w:val="20"/>
        </w:rPr>
      </w:pPr>
    </w:p>
    <w:p w:rsidR="00F2128F" w:rsidRDefault="00F2128F" w:rsidP="00F21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БЛОК- СХЕМА ПОСЛЕДОВАТЕЛЬНОСТИ ДЕЙСТВИЙ ПРИ ПРЕДОСТАВЛЕНИИ </w:t>
      </w:r>
      <w:r>
        <w:rPr>
          <w:sz w:val="20"/>
          <w:szCs w:val="20"/>
        </w:rPr>
        <w:br/>
        <w:t>МУНИЦИПАЛЬНОЙ УСЛУГИ</w:t>
      </w:r>
    </w:p>
    <w:p w:rsidR="00F2128F" w:rsidRDefault="00F2128F" w:rsidP="00F2128F">
      <w:pPr>
        <w:jc w:val="center"/>
        <w:rPr>
          <w:sz w:val="20"/>
          <w:szCs w:val="20"/>
        </w:rPr>
      </w:pPr>
    </w:p>
    <w:p w:rsidR="00F2128F" w:rsidRDefault="00F2128F" w:rsidP="00F2128F">
      <w:pPr>
        <w:jc w:val="center"/>
        <w:rPr>
          <w:sz w:val="20"/>
          <w:szCs w:val="20"/>
        </w:rPr>
      </w:pPr>
    </w:p>
    <w:p w:rsidR="00F2128F" w:rsidRDefault="00F2128F" w:rsidP="00F2128F">
      <w:pPr>
        <w:jc w:val="center"/>
        <w:rPr>
          <w:sz w:val="20"/>
          <w:szCs w:val="20"/>
        </w:rPr>
      </w:pPr>
    </w:p>
    <w:p w:rsidR="00F2128F" w:rsidRDefault="00F2128F" w:rsidP="00F2128F">
      <w:pPr>
        <w:jc w:val="right"/>
      </w:pPr>
    </w:p>
    <w:tbl>
      <w:tblPr>
        <w:tblW w:w="0" w:type="auto"/>
        <w:tblInd w:w="2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5"/>
      </w:tblGrid>
      <w:tr w:rsidR="00F2128F" w:rsidTr="00F2128F">
        <w:trPr>
          <w:trHeight w:val="108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F" w:rsidRDefault="00F2128F">
            <w:pPr>
              <w:jc w:val="center"/>
            </w:pPr>
          </w:p>
          <w:p w:rsidR="00F2128F" w:rsidRDefault="00F2128F">
            <w:pPr>
              <w:jc w:val="center"/>
            </w:pPr>
            <w:r>
              <w:t>Прием и регистрация  заявления</w:t>
            </w:r>
          </w:p>
        </w:tc>
      </w:tr>
    </w:tbl>
    <w:p w:rsidR="00F2128F" w:rsidRDefault="00F2128F" w:rsidP="00F2128F">
      <w:pPr>
        <w:tabs>
          <w:tab w:val="left" w:pos="2295"/>
        </w:tabs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2pt;margin-top:1.85pt;width:.75pt;height:22.5pt;flip:x;z-index:251661312;mso-position-horizontal-relative:text;mso-position-vertical-relative:text" o:connectortype="straight">
            <v:stroke endarrow="block"/>
          </v:shape>
        </w:pict>
      </w:r>
      <w:r>
        <w:tab/>
      </w:r>
    </w:p>
    <w:p w:rsidR="00F2128F" w:rsidRDefault="00F2128F" w:rsidP="00F2128F">
      <w:pPr>
        <w:tabs>
          <w:tab w:val="left" w:pos="2295"/>
        </w:tabs>
      </w:pPr>
    </w:p>
    <w:tbl>
      <w:tblPr>
        <w:tblW w:w="0" w:type="auto"/>
        <w:tblInd w:w="2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4"/>
      </w:tblGrid>
      <w:tr w:rsidR="00F2128F" w:rsidTr="00F2128F">
        <w:trPr>
          <w:trHeight w:val="96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F" w:rsidRDefault="00F2128F">
            <w:pPr>
              <w:tabs>
                <w:tab w:val="left" w:pos="2295"/>
              </w:tabs>
            </w:pPr>
          </w:p>
          <w:p w:rsidR="00F2128F" w:rsidRDefault="00F2128F">
            <w:pPr>
              <w:tabs>
                <w:tab w:val="left" w:pos="2295"/>
              </w:tabs>
              <w:jc w:val="center"/>
            </w:pPr>
            <w:r>
              <w:t>Рассмотрение заявления  специалистом администрации</w:t>
            </w:r>
          </w:p>
          <w:p w:rsidR="00F2128F" w:rsidRDefault="00F2128F">
            <w:pPr>
              <w:tabs>
                <w:tab w:val="left" w:pos="2295"/>
              </w:tabs>
            </w:pPr>
          </w:p>
          <w:p w:rsidR="00F2128F" w:rsidRDefault="00F2128F">
            <w:pPr>
              <w:tabs>
                <w:tab w:val="left" w:pos="2295"/>
              </w:tabs>
            </w:pPr>
          </w:p>
        </w:tc>
      </w:tr>
    </w:tbl>
    <w:p w:rsidR="00F2128F" w:rsidRDefault="00F2128F" w:rsidP="00F2128F">
      <w:pPr>
        <w:tabs>
          <w:tab w:val="left" w:pos="2295"/>
        </w:tabs>
      </w:pPr>
      <w:r>
        <w:pict>
          <v:shape id="_x0000_s1029" type="#_x0000_t32" style="position:absolute;margin-left:256.2pt;margin-top:1.75pt;width:119.25pt;height:45pt;z-index:251662336;mso-position-horizontal-relative:text;mso-position-vertical-relative:text" o:connectortype="straight">
            <v:stroke endarrow="block"/>
          </v:shape>
        </w:pict>
      </w:r>
      <w:r>
        <w:pict>
          <v:shape id="_x0000_s1028" type="#_x0000_t32" style="position:absolute;margin-left:52.95pt;margin-top:1.75pt;width:100.5pt;height:45pt;flip:x;z-index:251663360;mso-position-horizontal-relative:text;mso-position-vertical-relative:text" o:connectortype="straight">
            <v:stroke endarrow="block"/>
          </v:shape>
        </w:pict>
      </w:r>
    </w:p>
    <w:p w:rsidR="00F2128F" w:rsidRDefault="00F2128F" w:rsidP="00F2128F">
      <w:pPr>
        <w:tabs>
          <w:tab w:val="left" w:pos="2295"/>
        </w:tabs>
      </w:pPr>
    </w:p>
    <w:p w:rsidR="00F2128F" w:rsidRDefault="00F2128F" w:rsidP="00F2128F">
      <w:pPr>
        <w:tabs>
          <w:tab w:val="left" w:pos="2295"/>
        </w:tabs>
      </w:pPr>
    </w:p>
    <w:tbl>
      <w:tblPr>
        <w:tblpPr w:leftFromText="180" w:rightFromText="180" w:vertAnchor="text" w:tblpX="6184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</w:tblGrid>
      <w:tr w:rsidR="00F2128F" w:rsidTr="00F2128F">
        <w:trPr>
          <w:trHeight w:val="17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F" w:rsidRDefault="00F2128F">
            <w:pPr>
              <w:tabs>
                <w:tab w:val="left" w:pos="2295"/>
              </w:tabs>
              <w:jc w:val="center"/>
            </w:pPr>
          </w:p>
          <w:p w:rsidR="00F2128F" w:rsidRDefault="00F2128F">
            <w:pPr>
              <w:tabs>
                <w:tab w:val="left" w:pos="2295"/>
              </w:tabs>
              <w:jc w:val="center"/>
            </w:pPr>
          </w:p>
          <w:p w:rsidR="00F2128F" w:rsidRDefault="00F2128F">
            <w:pPr>
              <w:tabs>
                <w:tab w:val="left" w:pos="2295"/>
              </w:tabs>
              <w:jc w:val="center"/>
            </w:pPr>
            <w:r>
              <w:t>Отказ в предоставление</w:t>
            </w:r>
          </w:p>
          <w:p w:rsidR="00F2128F" w:rsidRDefault="00F2128F">
            <w:pPr>
              <w:tabs>
                <w:tab w:val="left" w:pos="2295"/>
              </w:tabs>
              <w:jc w:val="center"/>
            </w:pPr>
            <w:r>
              <w:t>муниципальной услуги</w:t>
            </w:r>
          </w:p>
        </w:tc>
      </w:tr>
    </w:tbl>
    <w:p w:rsidR="00F2128F" w:rsidRDefault="00F2128F" w:rsidP="00F2128F">
      <w:pPr>
        <w:tabs>
          <w:tab w:val="left" w:pos="2295"/>
        </w:tabs>
      </w:pPr>
    </w:p>
    <w:tbl>
      <w:tblPr>
        <w:tblW w:w="0" w:type="auto"/>
        <w:tblInd w:w="2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F2128F" w:rsidTr="00F2128F">
        <w:trPr>
          <w:trHeight w:val="13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F2128F" w:rsidRDefault="00F2128F">
            <w:pPr>
              <w:jc w:val="right"/>
            </w:pPr>
          </w:p>
          <w:p w:rsidR="00F2128F" w:rsidRDefault="00F2128F">
            <w:pPr>
              <w:jc w:val="right"/>
            </w:pPr>
          </w:p>
          <w:p w:rsidR="00F2128F" w:rsidRDefault="00F2128F">
            <w:pPr>
              <w:jc w:val="right"/>
            </w:pPr>
          </w:p>
          <w:p w:rsidR="00F2128F" w:rsidRDefault="00F2128F">
            <w:pPr>
              <w:jc w:val="right"/>
            </w:pPr>
          </w:p>
        </w:tc>
      </w:tr>
    </w:tbl>
    <w:p w:rsidR="00F2128F" w:rsidRDefault="00F2128F" w:rsidP="00F2128F">
      <w:pPr>
        <w:jc w:val="right"/>
      </w:pPr>
    </w:p>
    <w:tbl>
      <w:tblPr>
        <w:tblpPr w:leftFromText="180" w:rightFromText="180" w:vertAnchor="text" w:tblpX="-2276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0"/>
        <w:gridCol w:w="1020"/>
        <w:gridCol w:w="1789"/>
      </w:tblGrid>
      <w:tr w:rsidR="00F2128F" w:rsidTr="00F2128F">
        <w:trPr>
          <w:trHeight w:val="423"/>
        </w:trPr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28F" w:rsidRDefault="00F2128F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28F" w:rsidRDefault="00F2128F">
            <w:pPr>
              <w:jc w:val="right"/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28F" w:rsidRDefault="00F2128F"/>
        </w:tc>
      </w:tr>
      <w:tr w:rsidR="00F2128F" w:rsidTr="00F2128F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128F" w:rsidRDefault="00F2128F"/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8F" w:rsidRDefault="00F2128F">
            <w:pPr>
              <w:jc w:val="center"/>
            </w:pPr>
            <w:r>
              <w:t>Исполнение муниципальной услуги</w:t>
            </w:r>
          </w:p>
        </w:tc>
      </w:tr>
      <w:tr w:rsidR="00F2128F" w:rsidTr="00F2128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128F" w:rsidRDefault="00F2128F"/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28F" w:rsidRDefault="00F2128F">
            <w:pPr>
              <w:jc w:val="right"/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28F" w:rsidRDefault="00F2128F"/>
        </w:tc>
      </w:tr>
    </w:tbl>
    <w:p w:rsidR="00F2128F" w:rsidRDefault="00F2128F" w:rsidP="00F2128F">
      <w:pPr>
        <w:jc w:val="right"/>
      </w:pPr>
    </w:p>
    <w:p w:rsidR="00A32BAE" w:rsidRDefault="0087636F"/>
    <w:sectPr w:rsidR="00A32BAE" w:rsidSect="0060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28F"/>
    <w:rsid w:val="00112E9A"/>
    <w:rsid w:val="006024CF"/>
    <w:rsid w:val="0087636F"/>
    <w:rsid w:val="009379C7"/>
    <w:rsid w:val="00F2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212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F2128F"/>
    <w:rPr>
      <w:color w:val="0000FF"/>
      <w:u w:val="single"/>
    </w:rPr>
  </w:style>
  <w:style w:type="paragraph" w:customStyle="1" w:styleId="ConsPlusTitle">
    <w:name w:val="ConsPlusTitle"/>
    <w:rsid w:val="00F21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AFE55A62D7DBD3BE4B4D38D594B85B6850CA0AC046B648CC02EF9023CiDE" TargetMode="External"/><Relationship Id="rId13" Type="http://schemas.openxmlformats.org/officeDocument/2006/relationships/hyperlink" Target="consultantplus://offline/ref=F91AFE55A62D7DBD3BE4B4D38D594B85B6850CA0AC046B648CC02EF902CDD95A08289FC2AAF32ED530i2E" TargetMode="External"/><Relationship Id="rId18" Type="http://schemas.openxmlformats.org/officeDocument/2006/relationships/hyperlink" Target="consultantplus://offline/ref=F91AFE55A62D7DBD3BE4AADE9B351480B78C50A5AB076033D69F75A455C4D30D4F67C680EEFE2ED40387FD3Di4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91AFE55A62D7DBD3BE4AADE9B351480B78C50A5AB076033D69F75A455C4D30D4F67C680EEFE2ED40386FC3Di4E" TargetMode="External"/><Relationship Id="rId12" Type="http://schemas.openxmlformats.org/officeDocument/2006/relationships/hyperlink" Target="consultantplus://offline/ref=F91AFE55A62D7DBD3BE4B4D38D594B85B6850CA0AC046B648CC02EF902CDD95A08289FC2AAF32ED430i4E" TargetMode="External"/><Relationship Id="rId17" Type="http://schemas.openxmlformats.org/officeDocument/2006/relationships/hyperlink" Target="consultantplus://offline/ref=F91AFE55A62D7DBD3BE4AADE9B351480B78C50A5AB076033D69F75A455C4D30D4F67C680EEFE2ED40386F43Di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1AFE55A62D7DBD3BE4B4D38D594B85B6850CA0AC046B648CC02EF9023CiDE" TargetMode="External"/><Relationship Id="rId20" Type="http://schemas.openxmlformats.org/officeDocument/2006/relationships/hyperlink" Target="http://www.umr34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AFE55A62D7DBD3BE4AADE9B351480B78C50A5AB026137D69F75A455C4D30D34iFE" TargetMode="External"/><Relationship Id="rId11" Type="http://schemas.openxmlformats.org/officeDocument/2006/relationships/hyperlink" Target="http://www.umr34.ru" TargetMode="External"/><Relationship Id="rId5" Type="http://schemas.openxmlformats.org/officeDocument/2006/relationships/hyperlink" Target="consultantplus://offline/ref=F91AFE55A62D7DBD3BE4B4D38D594B85B6850CAFAD066B648CC02EF9023CiDE" TargetMode="External"/><Relationship Id="rId15" Type="http://schemas.openxmlformats.org/officeDocument/2006/relationships/hyperlink" Target="consultantplus://offline/ref=F91AFE55A62D7DBD3BE4B4D38D594B85B6850CA0AC046B648CC02EF902CDD95A08289FC2AAF32ED530i0E" TargetMode="External"/><Relationship Id="rId10" Type="http://schemas.openxmlformats.org/officeDocument/2006/relationships/hyperlink" Target="consultantplus://offline/ref=F91AFE55A62D7DBD3BE4AADE9B351480B78C50A5AB076033D69F75A455C4D30D4F67C680EEFE2ED40386F93Di5E" TargetMode="External"/><Relationship Id="rId19" Type="http://schemas.openxmlformats.org/officeDocument/2006/relationships/hyperlink" Target="http://www.umr34.ru" TargetMode="External"/><Relationship Id="rId4" Type="http://schemas.openxmlformats.org/officeDocument/2006/relationships/hyperlink" Target="consultantplus://offline/ref=F91AFE55A62D7DBD3BE4B4D38D594B85B6850CA0AC046B648CC02EF902CDD95A08289FC2AAF32ED530i5E" TargetMode="External"/><Relationship Id="rId9" Type="http://schemas.openxmlformats.org/officeDocument/2006/relationships/hyperlink" Target="consultantplus://offline/ref=F91AFE55A62D7DBD3BE4AADE9B351480B78C50A5AB076033D69F75A455C4D30D4F67C680EEFE2ED40386F93Di6E" TargetMode="External"/><Relationship Id="rId14" Type="http://schemas.openxmlformats.org/officeDocument/2006/relationships/hyperlink" Target="consultantplus://offline/ref=F91AFE55A62D7DBD3BE4AADE9B351480B78C50A5AB076033D69F75A455C4D30D4F67C680EEFE2ED40386F43Di0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4148</Words>
  <Characters>23649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2018-04-11T11:43:00Z</cp:lastPrinted>
  <dcterms:created xsi:type="dcterms:W3CDTF">2018-04-11T11:23:00Z</dcterms:created>
  <dcterms:modified xsi:type="dcterms:W3CDTF">2018-04-11T11:43:00Z</dcterms:modified>
</cp:coreProperties>
</file>